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............................................................                                                                            ........................... , dnia ....................... r.</w:t>
      </w: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   imię i nazwisko wnioskodawcy</w:t>
      </w: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...........................................................     </w:t>
      </w:r>
    </w:p>
    <w:p w:rsidR="000B20D5" w:rsidRPr="000B20D5" w:rsidRDefault="000B20D5" w:rsidP="000B20D5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adres</w:t>
      </w:r>
    </w:p>
    <w:p w:rsidR="000B20D5" w:rsidRPr="000B20D5" w:rsidRDefault="000B20D5" w:rsidP="000B20D5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>……………………………………………</w:t>
      </w: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>……………………………………………</w:t>
      </w:r>
    </w:p>
    <w:p w:rsidR="000B20D5" w:rsidRPr="000B20D5" w:rsidRDefault="000B20D5" w:rsidP="000B20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             numer telefonu</w:t>
      </w:r>
    </w:p>
    <w:p w:rsidR="000B20D5" w:rsidRPr="000B20D5" w:rsidRDefault="000B20D5" w:rsidP="000B20D5">
      <w:pPr>
        <w:spacing w:after="0"/>
        <w:ind w:left="3119" w:right="1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C857E4" w:rsidRPr="00C85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Południowy Koncern Węglowy </w:t>
      </w: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S.A.</w:t>
      </w:r>
    </w:p>
    <w:p w:rsidR="000B20D5" w:rsidRPr="000B20D5" w:rsidRDefault="000B20D5" w:rsidP="000B20D5">
      <w:pPr>
        <w:spacing w:after="0"/>
        <w:ind w:left="3119" w:right="1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ul. Grunwaldzka 37</w:t>
      </w:r>
    </w:p>
    <w:p w:rsidR="000B20D5" w:rsidRPr="000B20D5" w:rsidRDefault="000B20D5" w:rsidP="000B20D5">
      <w:pPr>
        <w:spacing w:after="0"/>
        <w:ind w:left="3119" w:right="123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43-600 Jaworzno</w:t>
      </w: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Zakład Górniczy Sobieski</w:t>
      </w:r>
    </w:p>
    <w:p w:rsidR="000B20D5" w:rsidRPr="000B20D5" w:rsidRDefault="000B20D5" w:rsidP="000B20D5">
      <w:pPr>
        <w:spacing w:after="0"/>
        <w:ind w:left="4536" w:right="1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</w:p>
    <w:p w:rsidR="000B20D5" w:rsidRPr="000B20D5" w:rsidRDefault="000B20D5" w:rsidP="000B20D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pl-PL"/>
        </w:rPr>
        <w:t>Wniosek</w:t>
      </w:r>
    </w:p>
    <w:p w:rsidR="000B20D5" w:rsidRPr="000B20D5" w:rsidRDefault="000B20D5" w:rsidP="000B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zwrot kosztów zabezpieczenia obiektu budowlanego przed skutkami </w:t>
      </w: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ruchu zakładu górniczego</w:t>
      </w:r>
    </w:p>
    <w:p w:rsidR="000B20D5" w:rsidRPr="000B20D5" w:rsidRDefault="000B20D5" w:rsidP="000B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nieruchomości, na której wznoszony jest obiekt budowlany </w:t>
      </w:r>
      <w:r w:rsidRPr="000B20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ulica, numer, nr ewidencyjny działki, KW)</w:t>
      </w:r>
      <w:bookmarkStart w:id="0" w:name="_GoBack"/>
      <w:bookmarkEnd w:id="0"/>
    </w:p>
    <w:p w:rsidR="000B20D5" w:rsidRPr="000B20D5" w:rsidRDefault="000B20D5" w:rsidP="000B20D5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B20D5" w:rsidRPr="000B20D5" w:rsidRDefault="000B20D5" w:rsidP="000B20D5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 Dane właściciela nieruchomości: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20"/>
        <w:gridCol w:w="2863"/>
        <w:gridCol w:w="1814"/>
        <w:gridCol w:w="1691"/>
      </w:tblGrid>
      <w:tr w:rsidR="000B20D5" w:rsidRPr="000B20D5" w:rsidTr="0032097C">
        <w:tc>
          <w:tcPr>
            <w:tcW w:w="489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20D5" w:rsidRPr="000B20D5" w:rsidRDefault="000B20D5" w:rsidP="000B20D5">
            <w:pPr>
              <w:spacing w:after="6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                            /Nazwa firmy/</w:t>
            </w:r>
          </w:p>
        </w:tc>
        <w:tc>
          <w:tcPr>
            <w:tcW w:w="2863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zamieszkania                                            /Siedziba firmy/</w:t>
            </w:r>
          </w:p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(kod pocztowy, miejscowość, ulica, nr )</w:t>
            </w:r>
          </w:p>
        </w:tc>
        <w:tc>
          <w:tcPr>
            <w:tcW w:w="1814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PESEL </w:t>
            </w:r>
          </w:p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</w:t>
            </w:r>
          </w:p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 /osoba prawna/</w:t>
            </w:r>
          </w:p>
        </w:tc>
        <w:tc>
          <w:tcPr>
            <w:tcW w:w="1691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20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dowodu osobistego;  przez kogo wydany</w:t>
            </w:r>
          </w:p>
        </w:tc>
      </w:tr>
      <w:tr w:rsidR="000B20D5" w:rsidRPr="000B20D5" w:rsidTr="0032097C">
        <w:trPr>
          <w:trHeight w:val="433"/>
        </w:trPr>
        <w:tc>
          <w:tcPr>
            <w:tcW w:w="489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B20D5" w:rsidRPr="000B20D5" w:rsidRDefault="000B20D5" w:rsidP="000B20D5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3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:rsidR="000B20D5" w:rsidRPr="000B20D5" w:rsidRDefault="000B20D5" w:rsidP="000B2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20D5" w:rsidRPr="000B20D5" w:rsidRDefault="000B20D5" w:rsidP="000B20D5">
      <w:pPr>
        <w:spacing w:after="6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20D5" w:rsidRPr="000B20D5" w:rsidRDefault="000B20D5" w:rsidP="000B20D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proszę przekazać na rachunek bankowy nr:</w:t>
      </w:r>
    </w:p>
    <w:p w:rsidR="000B20D5" w:rsidRPr="000B20D5" w:rsidRDefault="000B20D5" w:rsidP="000B20D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………………………………………………………………………………………………będący własnością: ………………………………………………………………………………………………</w:t>
      </w: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 do wniosku:</w:t>
      </w: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B20D5" w:rsidRPr="000B20D5" w:rsidRDefault="000B20D5" w:rsidP="000B20D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1)  decyzja - pozwolenie na budowę obiektu budowlanego lub zgłoszenie (kserokopia),</w:t>
      </w:r>
    </w:p>
    <w:p w:rsidR="000B20D5" w:rsidRPr="000B20D5" w:rsidRDefault="000B20D5" w:rsidP="000B20D5">
      <w:pPr>
        <w:spacing w:after="0" w:line="240" w:lineRule="auto"/>
        <w:ind w:left="426" w:right="-1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decyzja określająca warunki zabudowy 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(jeśli została wydana), 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względnie wypis z miejscowego planu zagospodarowania przestrzennego, wskazujący na konieczność wykonania zabezpieczenia obiektu budowlanego               </w:t>
      </w:r>
    </w:p>
    <w:p w:rsidR="000B20D5" w:rsidRPr="000B20D5" w:rsidRDefault="000B20D5" w:rsidP="000B20D5">
      <w:pPr>
        <w:spacing w:after="0" w:line="240" w:lineRule="auto"/>
        <w:ind w:left="426" w:right="-1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postanowienie Dyrektora OUG (jeśli zostało wydane) lub udzielona przez przedsiębiorcę informacja 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warunkach </w:t>
      </w:r>
      <w:proofErr w:type="spellStart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geologiczno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górniczych, 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projekt budowlany, wykonawczy obiektu wraz z częścią projektu dotyczącą profilaktycznego zabezpieczenia obiektu przed szkodami górniczymi,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5) dziennik budowy,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6)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kierownika budowy lub inspektora nadzoru o wykonaniu dodatkowych zabezpieczeń obiektu,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7) kosztorys szczegółowy określający koszt wykonania uzasadnionego zakresu zabezpieczenia obiektu budowlanego przed wpływami eksploatacji górniczej (ujmujący koszty robocizny, materiałów i sprzętu). Kosztorys należy przedłożyć w wersji drukowanej oraz w wersji elektronicznej ATH. 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ubiegania się o zwrot kosztów poniesionych na:  wykonanie kosztorysu, pełnienie nadzoru inwestorskiego,  adaptację konstrukcji projektu typowego na szkody górnicze,  jest przedłożenie faktur / rachunków dokumentujących poniesienie tych kosztów.</w:t>
      </w: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B20D5" w:rsidRPr="000B20D5" w:rsidRDefault="000B20D5" w:rsidP="000B20D5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</w:t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podpis Wnioskodawcy</w:t>
      </w: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B20D5" w:rsidRPr="000B20D5" w:rsidRDefault="000B20D5" w:rsidP="000B20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za składanie oświadczeń niezgodnych ze stanem faktycznym, oświadczam, że:</w:t>
      </w:r>
    </w:p>
    <w:p w:rsidR="000B20D5" w:rsidRPr="000B20D5" w:rsidRDefault="000B20D5" w:rsidP="000B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Zabezpieczony obiekt budowlany jest / nie jest związany z prowadzeniem działalności gospodarczej.</w:t>
      </w:r>
    </w:p>
    <w:p w:rsidR="000B20D5" w:rsidRPr="000B20D5" w:rsidRDefault="000B20D5" w:rsidP="000B2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Prowadzę / nie prowadzę działalności gospodarczej i jestem / nie jestem podatnikiem podatku VAT.</w:t>
      </w:r>
    </w:p>
    <w:p w:rsidR="000B20D5" w:rsidRPr="000B20D5" w:rsidRDefault="000B20D5" w:rsidP="000B20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</w:t>
      </w: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B20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dodatkowe:</w:t>
      </w:r>
    </w:p>
    <w:p w:rsidR="000B20D5" w:rsidRPr="000B20D5" w:rsidRDefault="000B20D5" w:rsidP="000B20D5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0D5" w:rsidRPr="000B20D5" w:rsidRDefault="000B20D5" w:rsidP="000B20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Wycenę robót budowlanych związanych z zabezpieczeniem nowych obiektów budowlanych na wpływy eksploatacji górniczej sporządza się według następujących zasad:</w:t>
      </w:r>
    </w:p>
    <w:p w:rsidR="000B20D5" w:rsidRPr="000B20D5" w:rsidRDefault="000B20D5" w:rsidP="000B20D5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Stawkę roboczogodziny, ustala się jako minimalną publikowaną w informatorze </w:t>
      </w:r>
      <w:proofErr w:type="spellStart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Sekocenbud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kategorii robót ogólnobudowlanych – inwestycyjnych z grupy „pozostałe miejscowości województwa” właściwego dla położenia naprawianego obiektu, </w:t>
      </w:r>
    </w:p>
    <w:p w:rsidR="000B20D5" w:rsidRPr="000B20D5" w:rsidRDefault="000B20D5" w:rsidP="000B20D5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Wskaźniki narzutów kosztów ogólnych (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pl-PL"/>
        </w:rPr>
        <w:t>o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do robocizny 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(R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) i sprzętu (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oraz zysku do R + S +Ko należy przyjmować według średnich wskaźników publikowanych w informatorze </w:t>
      </w:r>
      <w:proofErr w:type="spellStart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Sekocenbud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kategorii robót zgodnej ze specyfiką robót naprawczych z grupy „pozostałe miejscowości województwa” właściwego dla położenia naprawianego obiektu,.</w:t>
      </w:r>
    </w:p>
    <w:p w:rsidR="000B20D5" w:rsidRPr="000B20D5" w:rsidRDefault="000B20D5" w:rsidP="000B20D5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materiałów (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) z zakupem (</w:t>
      </w:r>
      <w:proofErr w:type="spellStart"/>
      <w:r w:rsidRPr="000B20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0B20D5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pl-PL"/>
        </w:rPr>
        <w:t>z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) – 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przyjmować jako średnie</w:t>
      </w:r>
      <w:r w:rsidRPr="000B20D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 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publikowane w Informatorze </w:t>
      </w:r>
      <w:proofErr w:type="spellStart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Sekocenbud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, obowiązujące w dniu sporządzenia wyceny.</w:t>
      </w:r>
    </w:p>
    <w:p w:rsidR="000B20D5" w:rsidRPr="000B20D5" w:rsidRDefault="000B20D5" w:rsidP="000B20D5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opracowania dokumentacji zabezpieczenia obiektu przyjmuje się według Inwestora, nie więcej niż 5 % wartości robót budowlanych wynikających ze zweryfikowanego kosztorysu na wykonanie dodatkowych  zabezpieczeń niezależnie od kategorii deformacji terenu, nie więcej niż 1 200,00 zł + VAT.</w:t>
      </w:r>
    </w:p>
    <w:p w:rsidR="000B20D5" w:rsidRPr="000B20D5" w:rsidRDefault="000B20D5" w:rsidP="000B20D5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wykonania kosztorysu powykonawczego na wykonanie dodatkowych zabezpieczeń przyjmuje się: </w:t>
      </w:r>
    </w:p>
    <w:p w:rsidR="000B20D5" w:rsidRPr="000B20D5" w:rsidRDefault="000B20D5" w:rsidP="000B20D5">
      <w:pPr>
        <w:tabs>
          <w:tab w:val="left" w:pos="426"/>
          <w:tab w:val="left" w:pos="4962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zabezpieczenia na I </w:t>
      </w:r>
      <w:proofErr w:type="spellStart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II kategorię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 do 450,00 zł + VAT</w:t>
      </w:r>
    </w:p>
    <w:p w:rsidR="000B20D5" w:rsidRPr="000B20D5" w:rsidRDefault="000B20D5" w:rsidP="000B20D5">
      <w:pPr>
        <w:tabs>
          <w:tab w:val="left" w:pos="426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- zabezpieczenia na III i IV kategorię</w:t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 do 600,00 zł + VAT</w:t>
      </w:r>
    </w:p>
    <w:p w:rsidR="000B20D5" w:rsidRPr="000B20D5" w:rsidRDefault="000B20D5" w:rsidP="000B20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20D5">
        <w:rPr>
          <w:rFonts w:ascii="Times New Roman" w:eastAsia="Times New Roman" w:hAnsi="Times New Roman" w:cs="Times New Roman"/>
          <w:sz w:val="20"/>
          <w:szCs w:val="20"/>
          <w:lang w:eastAsia="pl-PL"/>
        </w:rPr>
        <w:t>6)  Koszt pełnienia funkcji inspektora nadzoru przyjmuje się według Inwestora, nie więcej niż 5 % wartości robót budowlanych wynikających ze zweryfikowanego kosztorysu na wykonanie dodatkowych  zabezpieczeń, maksymalnie do 1 000,00 zł +VAT.</w:t>
      </w:r>
    </w:p>
    <w:p w:rsidR="000B20D5" w:rsidRPr="000B20D5" w:rsidRDefault="000B20D5" w:rsidP="000B2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10A82" w:rsidRDefault="00010A82"/>
    <w:sectPr w:rsidR="00010A82" w:rsidSect="0050003A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5" w:rsidRDefault="00F147D5" w:rsidP="000B20D5">
      <w:pPr>
        <w:spacing w:after="0" w:line="240" w:lineRule="auto"/>
      </w:pPr>
      <w:r>
        <w:separator/>
      </w:r>
    </w:p>
  </w:endnote>
  <w:endnote w:type="continuationSeparator" w:id="0">
    <w:p w:rsidR="00F147D5" w:rsidRDefault="00F147D5" w:rsidP="000B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5" w:rsidRDefault="00F147D5" w:rsidP="000B20D5">
      <w:pPr>
        <w:spacing w:after="0" w:line="240" w:lineRule="auto"/>
      </w:pPr>
      <w:r>
        <w:separator/>
      </w:r>
    </w:p>
  </w:footnote>
  <w:footnote w:type="continuationSeparator" w:id="0">
    <w:p w:rsidR="00F147D5" w:rsidRDefault="00F147D5" w:rsidP="000B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B" w:rsidRDefault="00F147D5" w:rsidP="006B32F1">
    <w:pPr>
      <w:pStyle w:val="Nagwek"/>
    </w:pPr>
  </w:p>
  <w:p w:rsidR="006B32F1" w:rsidRPr="006B32F1" w:rsidRDefault="00F147D5" w:rsidP="006B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521"/>
    <w:multiLevelType w:val="multilevel"/>
    <w:tmpl w:val="F45C1026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68D4EFC"/>
    <w:multiLevelType w:val="hybridMultilevel"/>
    <w:tmpl w:val="1C38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2A"/>
    <w:rsid w:val="00010A82"/>
    <w:rsid w:val="000B20D5"/>
    <w:rsid w:val="003A1C40"/>
    <w:rsid w:val="00C45D2A"/>
    <w:rsid w:val="00C857E4"/>
    <w:rsid w:val="00F1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24605-6413-4CB3-954D-1558A963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0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0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4196</Characters>
  <Application>Microsoft Office Word</Application>
  <DocSecurity>0</DocSecurity>
  <Lines>34</Lines>
  <Paragraphs>9</Paragraphs>
  <ScaleCrop>false</ScaleCrop>
  <Company> 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Rączka Urszula</dc:creator>
  <cp:keywords/>
  <dc:description/>
  <cp:lastModifiedBy>Rączka Urszula</cp:lastModifiedBy>
  <cp:revision>4</cp:revision>
  <dcterms:created xsi:type="dcterms:W3CDTF">2024-01-08T07:21:00Z</dcterms:created>
  <dcterms:modified xsi:type="dcterms:W3CDTF">2024-01-08T07:25:00Z</dcterms:modified>
</cp:coreProperties>
</file>