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31C3" w14:textId="6CA06CC1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Administratorem danych osobowych jest Południowy Koncern Węglowy S.A. z siedzibą w Jaworznie, ul. Grunwaldzka 37, 43 – 600 Jaworzno (dalej Administrator), NIP: 6321880539, REGON: 240033634, Sąd Rejonowy Katowice-Wschód w Katowicach VIII Wydział Gospodarczy Krajowego Rejestru Sądowego Nr KRS: 0000228587.</w:t>
      </w:r>
    </w:p>
    <w:p w14:paraId="69E5C381" w14:textId="3F2A55B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Powołaliśmy Inspektora Ochrony Danych, z którym mogą się Państwo skontaktować pisząc na adres </w:t>
      </w:r>
      <w:r w:rsidR="00A4003E">
        <w:rPr>
          <w:rFonts w:cstheme="minorHAnsi"/>
          <w:sz w:val="24"/>
          <w:szCs w:val="24"/>
        </w:rPr>
        <w:t>pw.</w:t>
      </w:r>
      <w:r w:rsidRPr="004B72A6">
        <w:rPr>
          <w:rFonts w:cstheme="minorHAnsi"/>
          <w:sz w:val="24"/>
          <w:szCs w:val="24"/>
        </w:rPr>
        <w:t>iod@</w:t>
      </w:r>
      <w:r w:rsidR="00E9160C">
        <w:rPr>
          <w:rFonts w:cstheme="minorHAnsi"/>
          <w:sz w:val="24"/>
          <w:szCs w:val="24"/>
        </w:rPr>
        <w:t>pkw-sa</w:t>
      </w:r>
      <w:r w:rsidRPr="004B72A6">
        <w:rPr>
          <w:rFonts w:cstheme="minorHAnsi"/>
          <w:sz w:val="24"/>
          <w:szCs w:val="24"/>
        </w:rPr>
        <w:t>.pl lub na adres korespondencyjny: IOD Południowy Koncern Węglowy S.A. ul. Grunwaldzka 37, 43 – 600 Jaworzno.</w:t>
      </w:r>
    </w:p>
    <w:p w14:paraId="2E8A188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Podstawą przetwarzania danych osobowych przez Południowy Koncern Węglowy S.A. jest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też RODO.</w:t>
      </w:r>
    </w:p>
    <w:p w14:paraId="02DB1B9B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Spółka Południowy Koncern Węglowy S.A. z siedzibą w Jaworznie, przetwarza dane osobowe zgodnie z zasadami:</w:t>
      </w:r>
    </w:p>
    <w:p w14:paraId="2ABEBDC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a) </w:t>
      </w:r>
      <w:r w:rsidRPr="004B72A6">
        <w:rPr>
          <w:rFonts w:cstheme="minorHAnsi"/>
          <w:b/>
          <w:bCs/>
          <w:sz w:val="24"/>
          <w:szCs w:val="24"/>
        </w:rPr>
        <w:t>legalności</w:t>
      </w:r>
      <w:r w:rsidRPr="004B72A6">
        <w:rPr>
          <w:rFonts w:cstheme="minorHAnsi"/>
          <w:sz w:val="24"/>
          <w:szCs w:val="24"/>
        </w:rPr>
        <w:t xml:space="preserve"> – </w:t>
      </w:r>
      <w:r w:rsidRPr="00E9160C">
        <w:rPr>
          <w:rFonts w:cstheme="minorHAnsi"/>
          <w:i/>
          <w:sz w:val="24"/>
          <w:szCs w:val="24"/>
        </w:rPr>
        <w:t>Południowy Koncern Węglowy S.A.</w:t>
      </w:r>
      <w:r w:rsidRPr="004B72A6">
        <w:rPr>
          <w:rFonts w:cstheme="minorHAnsi"/>
          <w:sz w:val="24"/>
          <w:szCs w:val="24"/>
        </w:rPr>
        <w:t xml:space="preserve"> </w:t>
      </w:r>
      <w:r w:rsidRPr="004B72A6">
        <w:rPr>
          <w:rFonts w:cstheme="minorHAnsi"/>
          <w:i/>
          <w:iCs/>
          <w:sz w:val="24"/>
          <w:szCs w:val="24"/>
        </w:rPr>
        <w:t>dba o ochronę prywatności i przetwarza dane zgodnie z prawem,</w:t>
      </w:r>
    </w:p>
    <w:p w14:paraId="72829B02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b) </w:t>
      </w:r>
      <w:r w:rsidRPr="004B72A6">
        <w:rPr>
          <w:rFonts w:cstheme="minorHAnsi"/>
          <w:b/>
          <w:bCs/>
          <w:sz w:val="24"/>
          <w:szCs w:val="24"/>
        </w:rPr>
        <w:t>bezpieczeństwa</w:t>
      </w:r>
      <w:r w:rsidRPr="004B72A6">
        <w:rPr>
          <w:rFonts w:cstheme="minorHAnsi"/>
          <w:sz w:val="24"/>
          <w:szCs w:val="24"/>
        </w:rPr>
        <w:t xml:space="preserve"> – </w:t>
      </w:r>
      <w:r w:rsidRPr="00E9160C">
        <w:rPr>
          <w:rFonts w:cstheme="minorHAnsi"/>
          <w:i/>
          <w:sz w:val="24"/>
          <w:szCs w:val="24"/>
        </w:rPr>
        <w:t xml:space="preserve">Południowy Koncern Węglowy S.A. </w:t>
      </w:r>
      <w:r w:rsidRPr="004B72A6">
        <w:rPr>
          <w:rFonts w:cstheme="minorHAnsi"/>
          <w:i/>
          <w:iCs/>
          <w:sz w:val="24"/>
          <w:szCs w:val="24"/>
        </w:rPr>
        <w:t xml:space="preserve">zapewnia odpowiedni poziom bezpieczeństwa </w:t>
      </w:r>
      <w:r w:rsidR="004B72A6">
        <w:rPr>
          <w:rFonts w:cstheme="minorHAnsi"/>
          <w:i/>
          <w:iCs/>
          <w:sz w:val="24"/>
          <w:szCs w:val="24"/>
        </w:rPr>
        <w:t>Danych osobowych podejmując stał</w:t>
      </w:r>
      <w:r w:rsidRPr="004B72A6">
        <w:rPr>
          <w:rFonts w:cstheme="minorHAnsi"/>
          <w:i/>
          <w:iCs/>
          <w:sz w:val="24"/>
          <w:szCs w:val="24"/>
        </w:rPr>
        <w:t>e działania w tym zakresie,</w:t>
      </w:r>
    </w:p>
    <w:p w14:paraId="1781A346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c) </w:t>
      </w:r>
      <w:r w:rsidRPr="004B72A6">
        <w:rPr>
          <w:rFonts w:cstheme="minorHAnsi"/>
          <w:b/>
          <w:bCs/>
          <w:sz w:val="24"/>
          <w:szCs w:val="24"/>
        </w:rPr>
        <w:t>prawa podmiotów danych</w:t>
      </w:r>
      <w:r w:rsidRPr="004B72A6">
        <w:rPr>
          <w:rFonts w:cstheme="minorHAnsi"/>
          <w:sz w:val="24"/>
          <w:szCs w:val="24"/>
        </w:rPr>
        <w:t> – </w:t>
      </w:r>
      <w:r w:rsidRPr="00E9160C">
        <w:rPr>
          <w:rFonts w:cstheme="minorHAnsi"/>
          <w:i/>
          <w:iCs/>
          <w:sz w:val="24"/>
          <w:szCs w:val="24"/>
        </w:rPr>
        <w:t>Południowy Koncern Węglowy S.A.</w:t>
      </w:r>
      <w:r w:rsidRPr="004B72A6">
        <w:rPr>
          <w:rFonts w:cstheme="minorHAnsi"/>
          <w:i/>
          <w:iCs/>
          <w:sz w:val="24"/>
          <w:szCs w:val="24"/>
        </w:rPr>
        <w:t xml:space="preserve"> umożliwia Podmiotom danych wykonywanie swoich praw i prawa te realizuje,</w:t>
      </w:r>
    </w:p>
    <w:p w14:paraId="63617E88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i/>
          <w:iCs/>
          <w:sz w:val="24"/>
          <w:szCs w:val="24"/>
        </w:rPr>
        <w:t>d) </w:t>
      </w:r>
      <w:r w:rsidRPr="004B72A6">
        <w:rPr>
          <w:rFonts w:cstheme="minorHAnsi"/>
          <w:b/>
          <w:bCs/>
          <w:sz w:val="24"/>
          <w:szCs w:val="24"/>
        </w:rPr>
        <w:t>rozliczalności</w:t>
      </w:r>
      <w:r w:rsidRPr="004B72A6">
        <w:rPr>
          <w:rFonts w:cstheme="minorHAnsi"/>
          <w:sz w:val="24"/>
          <w:szCs w:val="24"/>
        </w:rPr>
        <w:t> – </w:t>
      </w:r>
      <w:r w:rsidRPr="00E9160C">
        <w:rPr>
          <w:rFonts w:cstheme="minorHAnsi"/>
          <w:i/>
          <w:iCs/>
          <w:sz w:val="24"/>
          <w:szCs w:val="24"/>
        </w:rPr>
        <w:t>Południowy Koncern Węglowy S.A.</w:t>
      </w:r>
      <w:r w:rsidRPr="004B72A6">
        <w:rPr>
          <w:rFonts w:cstheme="minorHAnsi"/>
          <w:i/>
          <w:iCs/>
          <w:sz w:val="24"/>
          <w:szCs w:val="24"/>
        </w:rPr>
        <w:t xml:space="preserve"> dokumentuje to, w jaki sposób spełnia obowiązki, aby w każdej chwili</w:t>
      </w:r>
      <w:r w:rsidRPr="004B72A6">
        <w:rPr>
          <w:rFonts w:cstheme="minorHAnsi"/>
          <w:sz w:val="24"/>
          <w:szCs w:val="24"/>
        </w:rPr>
        <w:t> </w:t>
      </w:r>
      <w:r w:rsidRPr="00E9160C">
        <w:rPr>
          <w:rFonts w:cstheme="minorHAnsi"/>
          <w:i/>
          <w:sz w:val="24"/>
          <w:szCs w:val="24"/>
        </w:rPr>
        <w:t>móc wykazać zgodność z wymogami przepisów z obszaru ochrony Danych osobowych, w tym w szczególności przepisów RODO oraz Ustawy</w:t>
      </w:r>
      <w:r w:rsidR="00E9160C">
        <w:rPr>
          <w:rFonts w:cstheme="minorHAnsi"/>
          <w:sz w:val="24"/>
          <w:szCs w:val="24"/>
        </w:rPr>
        <w:t xml:space="preserve"> </w:t>
      </w:r>
      <w:r w:rsidR="00E9160C" w:rsidRPr="00E9160C">
        <w:rPr>
          <w:rFonts w:cstheme="minorHAnsi"/>
          <w:i/>
          <w:sz w:val="24"/>
          <w:szCs w:val="24"/>
        </w:rPr>
        <w:t>o ochronie danych osobowych</w:t>
      </w:r>
      <w:r w:rsidRPr="004B72A6">
        <w:rPr>
          <w:rFonts w:cstheme="minorHAnsi"/>
          <w:sz w:val="24"/>
          <w:szCs w:val="24"/>
        </w:rPr>
        <w:t>.</w:t>
      </w:r>
    </w:p>
    <w:p w14:paraId="2E4019E6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Podstawowe zasady przetwarzania Danych osobowych obowiązujące w Południowym Koncernie Węglowym S.A. zostały ujęte poniżej:</w:t>
      </w:r>
    </w:p>
    <w:p w14:paraId="6C2E5502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zgodności z prawem, rzetelności i przejrzystości</w:t>
      </w:r>
    </w:p>
    <w:p w14:paraId="4880205E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 xml:space="preserve">a) Dane osobowe są </w:t>
      </w:r>
      <w:r w:rsidR="00E9160C">
        <w:rPr>
          <w:rFonts w:cstheme="minorHAnsi"/>
          <w:sz w:val="24"/>
          <w:szCs w:val="24"/>
        </w:rPr>
        <w:t>p</w:t>
      </w:r>
      <w:r w:rsidRPr="004B72A6">
        <w:rPr>
          <w:rFonts w:cstheme="minorHAnsi"/>
          <w:sz w:val="24"/>
          <w:szCs w:val="24"/>
        </w:rPr>
        <w:t>rzetwarzane przez Południowy Koncern Węglowy S.A. zgodnie z prawem, rzetelnie i w sposób przejrzysty dla osoby, której dane dotyczą.</w:t>
      </w:r>
    </w:p>
    <w:p w14:paraId="76668CB0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b) Podstawę prawną Przetwarzania Danych osobowych przez Południowy Koncern Węglowy S.A., zgodnie z art. 6 RODO, stanowią w szczególności:</w:t>
      </w:r>
    </w:p>
    <w:p w14:paraId="57303445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a. zgoda osoby, której dane dotyczą;</w:t>
      </w:r>
    </w:p>
    <w:p w14:paraId="6F52307A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b. umowa z osoba, której dane dotyczą;</w:t>
      </w:r>
    </w:p>
    <w:p w14:paraId="3F1AAA5D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c. obowiązek prawny;</w:t>
      </w:r>
    </w:p>
    <w:p w14:paraId="7D0676F1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d. interes publiczny;</w:t>
      </w:r>
    </w:p>
    <w:p w14:paraId="7C0DEE7D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lastRenderedPageBreak/>
        <w:t xml:space="preserve">e. prawnie uzasadniony interes </w:t>
      </w:r>
      <w:r w:rsidR="004B72A6">
        <w:rPr>
          <w:rFonts w:cstheme="minorHAnsi"/>
          <w:sz w:val="24"/>
          <w:szCs w:val="24"/>
        </w:rPr>
        <w:t xml:space="preserve">Południowego </w:t>
      </w:r>
      <w:r w:rsidR="004B72A6" w:rsidRPr="004B72A6">
        <w:rPr>
          <w:rFonts w:cstheme="minorHAnsi"/>
          <w:sz w:val="24"/>
          <w:szCs w:val="24"/>
        </w:rPr>
        <w:t>Koncern</w:t>
      </w:r>
      <w:r w:rsidR="004B72A6">
        <w:rPr>
          <w:rFonts w:cstheme="minorHAnsi"/>
          <w:sz w:val="24"/>
          <w:szCs w:val="24"/>
        </w:rPr>
        <w:t>u Węglowego</w:t>
      </w:r>
      <w:r w:rsidR="004B72A6" w:rsidRPr="004B72A6">
        <w:rPr>
          <w:rFonts w:cstheme="minorHAnsi"/>
          <w:sz w:val="24"/>
          <w:szCs w:val="24"/>
        </w:rPr>
        <w:t xml:space="preserve"> S.A. </w:t>
      </w:r>
      <w:r w:rsidRPr="004B72A6">
        <w:rPr>
          <w:rFonts w:cstheme="minorHAnsi"/>
          <w:sz w:val="24"/>
          <w:szCs w:val="24"/>
        </w:rPr>
        <w:t>jako Administratora Danych osobowych.</w:t>
      </w:r>
    </w:p>
    <w:p w14:paraId="3D8323D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c) Przetwarzanie Szczególnych kategorii danych osobowych przez Południowy Koncern Węglowy S.A. odbywa się jedynie w przypadkach wyraźnie wskazanych w art. 9 RODO, w tym w szczególności po spełnieniu jednego z poniższych warunków:</w:t>
      </w:r>
    </w:p>
    <w:p w14:paraId="6B023D9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a. zgody osoby, której dane dotyczą;</w:t>
      </w:r>
    </w:p>
    <w:p w14:paraId="50012E22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b. dochodzenia roszczeń;</w:t>
      </w:r>
    </w:p>
    <w:p w14:paraId="5853A066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c. obowiązku prawnego;</w:t>
      </w:r>
    </w:p>
    <w:p w14:paraId="1B3D3EED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d. interesu publicznego;</w:t>
      </w:r>
    </w:p>
    <w:p w14:paraId="17A3C3B8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e. upublicznienia.</w:t>
      </w:r>
    </w:p>
    <w:p w14:paraId="00983779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d) Przetwarzanie Danych osobowych na podstawie prawnie uzasadnionego interesu Administratora jest realizowane przez Południowy Koncern Węglowy S.A. jedynie w przypadku, gdy spełnione są kumulatywnie następujące przesłanki:</w:t>
      </w:r>
    </w:p>
    <w:p w14:paraId="6A94D75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a. istnieje prawnie uzasadniony interes, który jest realizowany przez Południowy Koncern Węglowy S.A. lub Stronę trzecią,</w:t>
      </w:r>
    </w:p>
    <w:p w14:paraId="6B157819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 xml:space="preserve">b. przetwarzanie Danych osobowych jest niezbędne dla realizacji celu wynikającego z uzasadnionego interesu </w:t>
      </w:r>
      <w:r w:rsidR="004B72A6">
        <w:rPr>
          <w:rFonts w:cstheme="minorHAnsi"/>
          <w:sz w:val="24"/>
          <w:szCs w:val="24"/>
        </w:rPr>
        <w:t>Południowego</w:t>
      </w:r>
      <w:r w:rsidRPr="004B72A6">
        <w:rPr>
          <w:rFonts w:cstheme="minorHAnsi"/>
          <w:sz w:val="24"/>
          <w:szCs w:val="24"/>
        </w:rPr>
        <w:t xml:space="preserve"> Koncern</w:t>
      </w:r>
      <w:r w:rsidR="004B72A6">
        <w:rPr>
          <w:rFonts w:cstheme="minorHAnsi"/>
          <w:sz w:val="24"/>
          <w:szCs w:val="24"/>
        </w:rPr>
        <w:t>u Węglowego</w:t>
      </w:r>
      <w:r w:rsidRPr="004B72A6">
        <w:rPr>
          <w:rFonts w:cstheme="minorHAnsi"/>
          <w:sz w:val="24"/>
          <w:szCs w:val="24"/>
        </w:rPr>
        <w:t xml:space="preserve"> S.A.</w:t>
      </w:r>
    </w:p>
    <w:p w14:paraId="31AD406F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c. nie występują w danej sytuacji interesy lub podstawowe prawa i wolności osoby, której dane dotyczą, które mają charakter nadrzędny wobec prawnie uzasadnionych interesów Południowego Koncernu Węglowego S.A. lub Strony trzeciej.</w:t>
      </w:r>
    </w:p>
    <w:p w14:paraId="7AF79147" w14:textId="56272F1C" w:rsidR="004B72A6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e) Południowy Koncern Węglowy S.A. przeprowadza proces cyklicznej weryfikacji podstaw prawnych przetwarzania oraz usuwania Danych osobowych, w celu określenia, dla których Danych osobowych utracił podstawę prawną do dalszego Przetwarzania.</w:t>
      </w:r>
    </w:p>
    <w:p w14:paraId="068D3DF8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ograniczenia celu</w:t>
      </w:r>
    </w:p>
    <w:p w14:paraId="738EF93B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Dane osobowe są zbierane przez Południowy Koncern Węglowy S.A. w konkretnych, wyraźnych i prawnie uzasadnionych celach i nie są przetwarzane dalej w sposób niezgodny z tymi celami.</w:t>
      </w:r>
    </w:p>
    <w:p w14:paraId="4EFC37BB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minimalizacji danych</w:t>
      </w:r>
    </w:p>
    <w:p w14:paraId="3CF2DEF8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Zbierane przez Południowy Koncern Węglowy S.A. Dane osobowe są adekwatne, stosowne oraz ograniczone do tego co niezbędne do celów, w których są przetwarzane.</w:t>
      </w:r>
    </w:p>
    <w:p w14:paraId="4C60A85C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prawidłowości</w:t>
      </w:r>
    </w:p>
    <w:p w14:paraId="3327AA37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Południowy Koncern Węglowy S.A. zapewnia, że przetwarzane przez ten podmiot Dane osobowe są prawidłowe i w razie potrzeby uaktualnianie oraz podejmuje wszelkie rozsądne działania, aby Dane osobowe, które są nieprawidłowe w świetle celów ich Przetwarzania zostały niezwłocznie usunięte lub sprostowane.</w:t>
      </w:r>
    </w:p>
    <w:p w14:paraId="13B9BCD3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lastRenderedPageBreak/>
        <w:t>Zasada ograniczenia przechowywania</w:t>
      </w:r>
    </w:p>
    <w:p w14:paraId="578DB102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Dane osobowe są przechowywane przez Południowy Koncern Węglowy S.A. w formie umożliwiającej identyfikację osoby, której dane dotyczą, przez okres nie dłuższy, niż jest to niezbędne do celów, w których dane te są przetwarzane.</w:t>
      </w:r>
    </w:p>
    <w:p w14:paraId="71CC8911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integralności i poufności</w:t>
      </w:r>
    </w:p>
    <w:p w14:paraId="4EB34E3B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Przetwarzanie Danych osobowych przez Południowy Koncern Węglowy S.A. odbywa się w sposób zapewniający odpowiednie bezpieczeństwo Danych osobowych, w tym w szczególności poprzez ochronę przed niedozwolonym lub niezgodnym z prawem przetwarzaniem oraz przypadkową utratą, zniszczeniem lub uszkodzeniem, za pomocą odpowiednich środków technicznych lub organizacyjnych.</w:t>
      </w:r>
    </w:p>
    <w:p w14:paraId="4FCD0D6B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b/>
          <w:bCs/>
          <w:sz w:val="24"/>
          <w:szCs w:val="24"/>
        </w:rPr>
        <w:t>Zasada rozliczalności</w:t>
      </w:r>
    </w:p>
    <w:p w14:paraId="08888F80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 xml:space="preserve">a) Południowy Koncern Węglowy S.A. </w:t>
      </w:r>
      <w:r w:rsidR="004B72A6">
        <w:rPr>
          <w:rFonts w:cstheme="minorHAnsi"/>
          <w:sz w:val="24"/>
          <w:szCs w:val="24"/>
        </w:rPr>
        <w:t>przestrzega</w:t>
      </w:r>
      <w:r w:rsidRPr="004B72A6">
        <w:rPr>
          <w:rFonts w:cstheme="minorHAnsi"/>
          <w:sz w:val="24"/>
          <w:szCs w:val="24"/>
        </w:rPr>
        <w:t xml:space="preserve"> wymogów RODO. W celu wykazania spełnienia wymogów RODO, Południowy Koncern Węglowy S.A. prowadzi rejestr wymagań regulacyjnych, zawierający listę wymagań Rozporządzenia wraz ze wskazaniem dla każdego wyma</w:t>
      </w:r>
      <w:r w:rsidR="00D10FBC" w:rsidRPr="004B72A6">
        <w:rPr>
          <w:rFonts w:cstheme="minorHAnsi"/>
          <w:sz w:val="24"/>
          <w:szCs w:val="24"/>
        </w:rPr>
        <w:t xml:space="preserve">gania listy dowodów, jakie Południowy Koncern Węglowy S.A. </w:t>
      </w:r>
      <w:r w:rsidRPr="004B72A6">
        <w:rPr>
          <w:rFonts w:cstheme="minorHAnsi"/>
          <w:sz w:val="24"/>
          <w:szCs w:val="24"/>
        </w:rPr>
        <w:t>zgromadził w celu udokumentowania zgodności z przepisami z zakresu ochrony Danych osobowych.</w:t>
      </w:r>
    </w:p>
    <w:p w14:paraId="79F5DBDE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 xml:space="preserve">b) W przypadkach, gdy jest to zasadne </w:t>
      </w:r>
      <w:r w:rsidR="00D10FBC" w:rsidRPr="004B72A6">
        <w:rPr>
          <w:rFonts w:cstheme="minorHAnsi"/>
          <w:sz w:val="24"/>
          <w:szCs w:val="24"/>
        </w:rPr>
        <w:t>Południowy Koncern Węglowy S.A. prowadzi</w:t>
      </w:r>
      <w:r w:rsidRPr="004B72A6">
        <w:rPr>
          <w:rFonts w:cstheme="minorHAnsi"/>
          <w:sz w:val="24"/>
          <w:szCs w:val="24"/>
        </w:rPr>
        <w:t xml:space="preserve"> rejestr czynności przetwarzania oraz rejestr kategorii czynności przetwarzania Danych osobowych.</w:t>
      </w:r>
    </w:p>
    <w:p w14:paraId="6800C098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 xml:space="preserve">c) </w:t>
      </w:r>
      <w:r w:rsidR="00D10FBC" w:rsidRPr="004B72A6">
        <w:rPr>
          <w:rFonts w:cstheme="minorHAnsi"/>
          <w:sz w:val="24"/>
          <w:szCs w:val="24"/>
        </w:rPr>
        <w:t>Południowy Koncern Węglowy S.A. może</w:t>
      </w:r>
      <w:r w:rsidRPr="004B72A6">
        <w:rPr>
          <w:rFonts w:cstheme="minorHAnsi"/>
          <w:sz w:val="24"/>
          <w:szCs w:val="24"/>
        </w:rPr>
        <w:t xml:space="preserve"> postanowić o wdrożeniu dodatkowych dokumentów na potwierdzenie realizacji zasady rozliczalności, w tym rejestr naruszeń, rejestr wniosków w zakresie realizacji praw oraz rejestr odbiorców danych.</w:t>
      </w:r>
    </w:p>
    <w:p w14:paraId="7FE96540" w14:textId="77777777" w:rsidR="00072ABD" w:rsidRPr="004B72A6" w:rsidRDefault="00072ABD" w:rsidP="004B72A6">
      <w:pPr>
        <w:jc w:val="both"/>
        <w:rPr>
          <w:rFonts w:cstheme="minorHAnsi"/>
          <w:sz w:val="24"/>
          <w:szCs w:val="24"/>
        </w:rPr>
      </w:pPr>
      <w:r w:rsidRPr="004B72A6">
        <w:rPr>
          <w:rFonts w:cstheme="minorHAnsi"/>
          <w:sz w:val="24"/>
          <w:szCs w:val="24"/>
        </w:rPr>
        <w:t>Osoby, których dane dotyczą, mogą kontaktować się z Inspektorem Ochrony Danych we wszystkich sprawach związanych z przetwarzaniem ich danych osobowych oraz z wykonywaniem praw przysługujących na mocy RODO.</w:t>
      </w:r>
    </w:p>
    <w:p w14:paraId="37DE46E1" w14:textId="77777777" w:rsidR="00AE36F8" w:rsidRPr="004B72A6" w:rsidRDefault="00AE36F8" w:rsidP="004B72A6">
      <w:pPr>
        <w:jc w:val="both"/>
        <w:rPr>
          <w:rFonts w:cstheme="minorHAnsi"/>
          <w:sz w:val="24"/>
          <w:szCs w:val="24"/>
        </w:rPr>
      </w:pPr>
    </w:p>
    <w:sectPr w:rsidR="00AE36F8" w:rsidRPr="004B72A6" w:rsidSect="005777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F2D1" w14:textId="77777777" w:rsidR="00A62516" w:rsidRDefault="00A62516" w:rsidP="00D10FBC">
      <w:pPr>
        <w:spacing w:after="0" w:line="240" w:lineRule="auto"/>
      </w:pPr>
      <w:r>
        <w:separator/>
      </w:r>
    </w:p>
  </w:endnote>
  <w:endnote w:type="continuationSeparator" w:id="0">
    <w:p w14:paraId="149C6F6C" w14:textId="77777777" w:rsidR="00A62516" w:rsidRDefault="00A62516" w:rsidP="00D10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4927" w14:textId="77777777" w:rsidR="00A62516" w:rsidRDefault="00A62516" w:rsidP="00D10FBC">
      <w:pPr>
        <w:spacing w:after="0" w:line="240" w:lineRule="auto"/>
      </w:pPr>
      <w:r>
        <w:separator/>
      </w:r>
    </w:p>
  </w:footnote>
  <w:footnote w:type="continuationSeparator" w:id="0">
    <w:p w14:paraId="25A08146" w14:textId="77777777" w:rsidR="00A62516" w:rsidRDefault="00A62516" w:rsidP="00D10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2C"/>
    <w:rsid w:val="00072ABD"/>
    <w:rsid w:val="000B212C"/>
    <w:rsid w:val="001136F4"/>
    <w:rsid w:val="00425E2A"/>
    <w:rsid w:val="004B72A6"/>
    <w:rsid w:val="005777FF"/>
    <w:rsid w:val="006E2C22"/>
    <w:rsid w:val="00943B0C"/>
    <w:rsid w:val="00975C92"/>
    <w:rsid w:val="00A4003E"/>
    <w:rsid w:val="00A62516"/>
    <w:rsid w:val="00AE36F8"/>
    <w:rsid w:val="00D10FBC"/>
    <w:rsid w:val="00E9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F9B2"/>
  <w15:chartTrackingRefBased/>
  <w15:docId w15:val="{AEEBD7C3-9011-4A44-8F78-071E2460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Michońska Anna</dc:creator>
  <cp:keywords/>
  <dc:description/>
  <cp:lastModifiedBy>Dziedzic Łukasz (PKW)</cp:lastModifiedBy>
  <cp:revision>7</cp:revision>
  <cp:lastPrinted>2024-01-04T12:27:00Z</cp:lastPrinted>
  <dcterms:created xsi:type="dcterms:W3CDTF">2024-01-04T11:35:00Z</dcterms:created>
  <dcterms:modified xsi:type="dcterms:W3CDTF">2026-01-29T05:45:00Z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2026-01-29T05:45:23Z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6b409907-339a-423f-a6ed-f87ecc9580fb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